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B5" w:rsidRDefault="00E833B5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E833B5" w:rsidRDefault="008C3184">
      <w:pPr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>
            <wp:extent cx="1755775" cy="40513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Bold"/>
          <w:color w:val="404040"/>
        </w:rPr>
        <w:t xml:space="preserve">Nombre </w:t>
      </w:r>
      <w:r>
        <w:rPr>
          <w:rFonts w:ascii="Neo Sans Pro" w:hAnsi="Neo Sans Pro" w:cs="Arial"/>
          <w:color w:val="404040"/>
        </w:rPr>
        <w:t>Rosalba Cabrera López.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Bold"/>
          <w:color w:val="404040"/>
        </w:rPr>
        <w:t>Grado de Escolaridad: Licenciada en Derecho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Bold"/>
          <w:color w:val="404040"/>
        </w:rPr>
        <w:t xml:space="preserve">Cédula Profesional (Licenciatura): </w:t>
      </w:r>
      <w:r>
        <w:rPr>
          <w:rFonts w:ascii="Neo Sans Pro" w:hAnsi="Neo Sans Pro" w:cs="NeoSansPro-Regular"/>
          <w:color w:val="404040"/>
        </w:rPr>
        <w:t>6014592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Bold"/>
          <w:color w:val="404040"/>
        </w:rPr>
        <w:t>Teléfono de Oficina: 8 20 30 69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Bold"/>
          <w:color w:val="404040"/>
        </w:rPr>
        <w:t>Correo Electrónico: rosalbalopez0801@gmail.com</w:t>
      </w:r>
    </w:p>
    <w:p w:rsidR="00E833B5" w:rsidRDefault="008C3184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 Sans Pro" w:hAnsi="Neo Sans Pro" w:cs="NeoSansPro-Bold"/>
          <w:color w:val="FFFFFF"/>
        </w:rPr>
        <w:t>Datos Generales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/>
          <w:noProof/>
          <w:lang w:eastAsia="es-MX"/>
        </w:rPr>
        <w:drawing>
          <wp:inline distT="0" distB="0" distL="0" distR="1905">
            <wp:extent cx="1941195" cy="405130"/>
            <wp:effectExtent l="0" t="0" r="0" b="0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 Sans Pro" w:hAnsi="Neo Sans Pro" w:cs="NeoSansPro-Bold"/>
          <w:color w:val="FFFFFF"/>
        </w:rPr>
        <w:t>Formación Académica</w:t>
      </w: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Arial"/>
          <w:color w:val="FFFFFF"/>
        </w:rPr>
        <w:t>2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2003-2007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UNIVERSIDAD: “Universidad Valladolid”, turno matutino, Av Rébsamen de la colonia Centro, Xalapa, Veracruz, de 2003 a 2007.</w:t>
      </w:r>
    </w:p>
    <w:p w:rsidR="00E833B5" w:rsidRDefault="008C3184">
      <w:pPr>
        <w:spacing w:after="0" w:line="240" w:lineRule="auto"/>
        <w:jc w:val="both"/>
        <w:rPr>
          <w:rFonts w:ascii="Neo Sans Pro" w:hAnsi="Neo Sans Pro"/>
        </w:rPr>
      </w:pPr>
      <w:r>
        <w:rPr>
          <w:rFonts w:ascii="Neo Sans Pro" w:hAnsi="Neo Sans Pro" w:cs="Arial"/>
          <w:color w:val="404040"/>
        </w:rPr>
        <w:t>2003-2003</w:t>
      </w:r>
    </w:p>
    <w:p w:rsidR="00E833B5" w:rsidRDefault="008C3184">
      <w:pPr>
        <w:spacing w:after="0" w:line="240" w:lineRule="auto"/>
        <w:jc w:val="both"/>
        <w:rPr>
          <w:rFonts w:ascii="Neo Sans Pro" w:hAnsi="Neo Sans Pro"/>
        </w:rPr>
      </w:pPr>
      <w:r>
        <w:rPr>
          <w:rFonts w:ascii="Neo Sans Pro" w:hAnsi="Neo Sans Pro" w:cs="Arial"/>
          <w:color w:val="404040"/>
        </w:rPr>
        <w:t>ESPECIALIDAD: En operación de microcomputadoras, “Centro de Computación del Golfo de Xalapa, S.C.”, con dirección en la cal</w:t>
      </w:r>
      <w:r>
        <w:rPr>
          <w:rFonts w:ascii="Neo Sans Pro" w:hAnsi="Neo Sans Pro" w:cs="Arial"/>
          <w:color w:val="404040"/>
        </w:rPr>
        <w:t xml:space="preserve">le Clavijero número 26 de la colonia Centro, Xalapa, Veracruz en el año </w:t>
      </w:r>
    </w:p>
    <w:p w:rsidR="00E833B5" w:rsidRDefault="00E833B5">
      <w:pPr>
        <w:spacing w:after="0" w:line="240" w:lineRule="auto"/>
        <w:rPr>
          <w:rFonts w:ascii="Neo Sans Pro" w:hAnsi="Neo Sans Pro" w:cs="NeoSansPro-Bold"/>
          <w:color w:val="FFFFFF"/>
        </w:rPr>
      </w:pPr>
    </w:p>
    <w:p w:rsidR="00E833B5" w:rsidRDefault="008C3184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 Sans Pro" w:hAnsi="Neo Sans Pro"/>
          <w:noProof/>
          <w:lang w:eastAsia="es-MX"/>
        </w:rPr>
        <w:drawing>
          <wp:inline distT="0" distB="7620" distL="0" distR="0">
            <wp:extent cx="2005330" cy="259080"/>
            <wp:effectExtent l="0" t="0" r="0" b="0"/>
            <wp:docPr id="3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 Sans Pro" w:hAnsi="Neo Sans Pro" w:cs="NeoSansPro-Bold"/>
          <w:color w:val="FFFFFF"/>
        </w:rPr>
        <w:t>Trayectoria Profesional</w:t>
      </w:r>
    </w:p>
    <w:p w:rsidR="00E833B5" w:rsidRDefault="008C3184">
      <w:pPr>
        <w:spacing w:after="0" w:line="240" w:lineRule="auto"/>
        <w:rPr>
          <w:rFonts w:ascii="Neo Sans Pro" w:hAnsi="Neo Sans Pro" w:cs="NeoSansPro-Bold"/>
          <w:color w:val="404040"/>
        </w:rPr>
      </w:pPr>
      <w:r>
        <w:rPr>
          <w:rFonts w:ascii="Neo Sans Pro" w:hAnsi="Neo Sans Pro" w:cs="NeoSansPro-Bold"/>
          <w:color w:val="404040"/>
        </w:rPr>
        <w:t>MAYO 2010- DICIEMBRE 2010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Oficial secretaria adscrita a la Agencia del Ministerio Público Especializada en Atención a los delitos electorales.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1 MAYO 2011- 2</w:t>
      </w:r>
      <w:r>
        <w:rPr>
          <w:rFonts w:ascii="Neo Sans Pro" w:hAnsi="Neo Sans Pro" w:cs="Arial"/>
        </w:rPr>
        <w:t>7 JUNIO 2011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Auxiliar administrativo adscrita a la Subprocuraduría Especializada en Investigación de Delitos de Violencia contra las mujeres.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27 DE JUNIO DE 2011 – 4 DE ABRIL DE 2014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Oficial secretaria adscrita a la agencia Segunda del Ministerio Público I</w:t>
      </w:r>
      <w:r>
        <w:rPr>
          <w:rFonts w:ascii="Neo Sans Pro" w:hAnsi="Neo Sans Pro" w:cs="Arial"/>
        </w:rPr>
        <w:t>nvestigador Especializada en Delitos contra la libertad, seguridad sexual  y contra la familia.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15 DICIEMBRE DE 2011- 30 DE DICIEMBRE DE 2011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Encargada del Despacho de la Agencia del Ministerio Público Especializada en Responsabilidad Juvenil y de Concilia</w:t>
      </w:r>
      <w:r>
        <w:rPr>
          <w:rFonts w:ascii="Neo Sans Pro" w:hAnsi="Neo Sans Pro" w:cs="Arial"/>
        </w:rPr>
        <w:t>ción adscrita a la agencia Segunda del Ministerio Público Investigador Especializada en Delitos contra la libertad, seguridad sexual  y contra la familia.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>ABRIL 2014 –  4 DE ABRIL 2016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lastRenderedPageBreak/>
        <w:t>Agente Sexto del Ministerio Público Investigador Especializado en Delit</w:t>
      </w:r>
      <w:r>
        <w:rPr>
          <w:rFonts w:ascii="Neo Sans Pro" w:hAnsi="Neo Sans Pro" w:cs="Arial"/>
        </w:rPr>
        <w:t>os contra la Libertad, seguridad sexual y contra la fami</w:t>
      </w:r>
      <w:bookmarkStart w:id="1" w:name="_GoBack1"/>
      <w:bookmarkEnd w:id="1"/>
      <w:r>
        <w:rPr>
          <w:rFonts w:ascii="Neo Sans Pro" w:hAnsi="Neo Sans Pro" w:cs="Arial"/>
        </w:rPr>
        <w:t>lia.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 xml:space="preserve">4 DE ABRIL 2016 A LA FECHA </w:t>
      </w:r>
    </w:p>
    <w:p w:rsidR="00E833B5" w:rsidRDefault="008C3184">
      <w:pPr>
        <w:jc w:val="both"/>
        <w:rPr>
          <w:rFonts w:ascii="Neo Sans Pro" w:hAnsi="Neo Sans Pro"/>
        </w:rPr>
      </w:pPr>
      <w:r>
        <w:rPr>
          <w:rFonts w:ascii="Neo Sans Pro" w:hAnsi="Neo Sans Pro" w:cs="Arial"/>
        </w:rPr>
        <w:t xml:space="preserve">Fiscal Sexto en la Fiscalía Coordinadora Especializada en delitos de violencia contra la Familia, Mujeres, Niños y Niñas y de Trata de personas. </w:t>
      </w:r>
    </w:p>
    <w:p w:rsidR="00E833B5" w:rsidRDefault="00E833B5">
      <w:pPr>
        <w:spacing w:after="0" w:line="240" w:lineRule="auto"/>
        <w:jc w:val="both"/>
        <w:rPr>
          <w:rFonts w:cs="NeoSansPro-Bold"/>
          <w:color w:val="404040"/>
        </w:rPr>
      </w:pPr>
    </w:p>
    <w:p w:rsidR="00E833B5" w:rsidRDefault="00E833B5">
      <w:pPr>
        <w:spacing w:after="0" w:line="240" w:lineRule="auto"/>
        <w:rPr>
          <w:rFonts w:ascii="Neo Sans Pro" w:hAnsi="Neo Sans Pro" w:cs="NeoSansPro-Bold"/>
          <w:color w:val="FFFFFF"/>
        </w:rPr>
      </w:pPr>
    </w:p>
    <w:p w:rsidR="00E833B5" w:rsidRDefault="002E2B72">
      <w:pPr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2E2B72">
        <w:rPr>
          <w:rFonts w:ascii="Neo Sans Pro" w:hAnsi="Neo Sans Pro"/>
          <w:noProof/>
          <w:lang w:eastAsia="es-MX"/>
        </w:rPr>
        <w:drawing>
          <wp:inline distT="0" distB="0" distL="0" distR="0">
            <wp:extent cx="2005588" cy="259081"/>
            <wp:effectExtent l="19050" t="0" r="0" b="0"/>
            <wp:docPr id="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184">
        <w:rPr>
          <w:rFonts w:ascii="Neo Sans Pro" w:hAnsi="Neo Sans Pro" w:cs="NeoSansPro-Bold"/>
          <w:color w:val="FFFFFF"/>
        </w:rPr>
        <w:t xml:space="preserve">s de </w:t>
      </w:r>
      <w:r w:rsidR="008C3184">
        <w:rPr>
          <w:rFonts w:ascii="Neo Sans Pro" w:hAnsi="Neo Sans Pro" w:cs="NeoSansPro-Bold"/>
          <w:color w:val="FFFFFF"/>
        </w:rPr>
        <w:t>Conocimiento</w:t>
      </w:r>
    </w:p>
    <w:p w:rsidR="00E833B5" w:rsidRDefault="00E833B5">
      <w:pPr>
        <w:spacing w:after="0" w:line="240" w:lineRule="auto"/>
        <w:rPr>
          <w:rFonts w:ascii="Neo Sans Pro" w:hAnsi="Neo Sans Pro" w:cs="NeoSansPro-Regular"/>
          <w:color w:val="404040"/>
        </w:rPr>
      </w:pPr>
    </w:p>
    <w:p w:rsidR="00E833B5" w:rsidRDefault="008C3184">
      <w:pPr>
        <w:spacing w:after="0" w:line="240" w:lineRule="auto"/>
        <w:rPr>
          <w:rFonts w:ascii="Neo Sans Pro" w:hAnsi="Neo Sans Pro"/>
        </w:rPr>
      </w:pPr>
      <w:r>
        <w:rPr>
          <w:rFonts w:ascii="Neo Sans Pro" w:hAnsi="Neo Sans Pro" w:cs="NeoSansPro-Regular"/>
          <w:color w:val="404040"/>
        </w:rPr>
        <w:t>Derecho Electoral</w:t>
      </w:r>
    </w:p>
    <w:p w:rsidR="00E833B5" w:rsidRDefault="008C318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 Sans Pro" w:hAnsi="Neo Sans Pro" w:cs="NeoSansPro-Regular"/>
          <w:color w:val="404040"/>
        </w:rPr>
        <w:t>Derecho Civil</w:t>
      </w:r>
    </w:p>
    <w:p w:rsidR="00E833B5" w:rsidRDefault="008C3184">
      <w:pPr>
        <w:rPr>
          <w:rFonts w:ascii="Neo Sans Pro" w:hAnsi="Neo Sans Pro"/>
        </w:rPr>
      </w:pPr>
      <w:r>
        <w:rPr>
          <w:rFonts w:ascii="Neo Sans Pro" w:hAnsi="Neo Sans Pro" w:cs="NeoSansPro-Regular"/>
          <w:color w:val="404040"/>
        </w:rPr>
        <w:t>Derecho Penal</w:t>
      </w:r>
    </w:p>
    <w:sectPr w:rsidR="00E833B5" w:rsidSect="00E833B5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84" w:rsidRDefault="008C3184" w:rsidP="00E833B5">
      <w:pPr>
        <w:spacing w:after="0" w:line="240" w:lineRule="auto"/>
      </w:pPr>
      <w:r>
        <w:separator/>
      </w:r>
    </w:p>
  </w:endnote>
  <w:endnote w:type="continuationSeparator" w:id="1">
    <w:p w:rsidR="008C3184" w:rsidRDefault="008C3184" w:rsidP="00E8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B5" w:rsidRDefault="008C3184">
    <w:pPr>
      <w:pStyle w:val="Piedepgina"/>
    </w:pPr>
    <w:r>
      <w:rPr>
        <w:noProof/>
        <w:lang w:eastAsia="es-MX"/>
      </w:rPr>
      <w:drawing>
        <wp:anchor distT="0" distB="8255" distL="114300" distR="116205" simplePos="0" relativeHeight="5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0" b="0"/>
          <wp:wrapTight wrapText="bothSides">
            <wp:wrapPolygon edited="0">
              <wp:start x="-13" y="0"/>
              <wp:lineTo x="-13" y="20673"/>
              <wp:lineTo x="21550" y="20673"/>
              <wp:lineTo x="21550" y="0"/>
              <wp:lineTo x="-13" y="0"/>
            </wp:wrapPolygon>
          </wp:wrapTight>
          <wp:docPr id="6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84" w:rsidRDefault="008C3184" w:rsidP="00E833B5">
      <w:pPr>
        <w:spacing w:after="0" w:line="240" w:lineRule="auto"/>
      </w:pPr>
      <w:r>
        <w:separator/>
      </w:r>
    </w:p>
  </w:footnote>
  <w:footnote w:type="continuationSeparator" w:id="1">
    <w:p w:rsidR="008C3184" w:rsidRDefault="008C3184" w:rsidP="00E8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B5" w:rsidRDefault="008C3184">
    <w:pPr>
      <w:pStyle w:val="Encabezamiento"/>
    </w:pPr>
    <w:r>
      <w:rPr>
        <w:noProof/>
        <w:lang w:eastAsia="es-MX"/>
      </w:rPr>
      <w:drawing>
        <wp:anchor distT="0" distB="0" distL="114300" distR="120650" simplePos="0" relativeHeight="3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0" b="0"/>
          <wp:wrapTight wrapText="bothSides">
            <wp:wrapPolygon edited="0">
              <wp:start x="9101" y="0"/>
              <wp:lineTo x="5276" y="2456"/>
              <wp:lineTo x="4505" y="3505"/>
              <wp:lineTo x="4891" y="7369"/>
              <wp:lineTo x="-90" y="16502"/>
              <wp:lineTo x="-90" y="21066"/>
              <wp:lineTo x="681" y="21066"/>
              <wp:lineTo x="21351" y="21066"/>
              <wp:lineTo x="21351" y="16152"/>
              <wp:lineTo x="15230" y="11589"/>
              <wp:lineTo x="14459" y="11233"/>
              <wp:lineTo x="16757" y="6669"/>
              <wp:lineTo x="17142" y="4212"/>
              <wp:lineTo x="15608" y="2099"/>
              <wp:lineTo x="12162" y="0"/>
              <wp:lineTo x="9101" y="0"/>
            </wp:wrapPolygon>
          </wp:wrapTight>
          <wp:docPr id="5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3B5"/>
    <w:rsid w:val="002E2B72"/>
    <w:rsid w:val="008C3184"/>
    <w:rsid w:val="00E8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B5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91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9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link w:val="EncabezadoCar"/>
    <w:qFormat/>
    <w:rsid w:val="00E833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E833B5"/>
    <w:pPr>
      <w:spacing w:after="140" w:line="288" w:lineRule="auto"/>
    </w:pPr>
  </w:style>
  <w:style w:type="paragraph" w:styleId="Lista">
    <w:name w:val="List"/>
    <w:basedOn w:val="Cuerpodetexto"/>
    <w:rsid w:val="00E833B5"/>
    <w:rPr>
      <w:rFonts w:cs="Arial"/>
    </w:rPr>
  </w:style>
  <w:style w:type="paragraph" w:customStyle="1" w:styleId="Leyenda">
    <w:name w:val="Leyenda"/>
    <w:basedOn w:val="Normal"/>
    <w:rsid w:val="00E833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33B5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1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1550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dcterms:created xsi:type="dcterms:W3CDTF">2017-02-02T23:39:00Z</dcterms:created>
  <dcterms:modified xsi:type="dcterms:W3CDTF">2017-06-21T17:28:00Z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